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3284"/>
        <w:gridCol w:w="3285"/>
        <w:gridCol w:w="3285"/>
      </w:tblGrid>
      <w:tr w:rsidR="00AC3DD9" w:rsidRPr="007A0BB4">
        <w:tc>
          <w:tcPr>
            <w:tcW w:w="3284" w:type="dxa"/>
          </w:tcPr>
          <w:p w:rsidR="00AC3DD9" w:rsidRPr="007A0BB4" w:rsidRDefault="00AC3DD9" w:rsidP="007A0BB4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85" w:type="dxa"/>
          </w:tcPr>
          <w:p w:rsidR="00AC3DD9" w:rsidRPr="007A0BB4" w:rsidRDefault="003F48BD" w:rsidP="007A0BB4">
            <w:pPr>
              <w:tabs>
                <w:tab w:val="left" w:pos="660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3F48BD"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33.8pt;height:47.35pt;visibility:visible" filled="t" fillcolor="silver">
                  <v:imagedata r:id="rId7" o:title=""/>
                </v:shape>
              </w:pict>
            </w:r>
          </w:p>
        </w:tc>
        <w:tc>
          <w:tcPr>
            <w:tcW w:w="3285" w:type="dxa"/>
          </w:tcPr>
          <w:p w:rsidR="00AC3DD9" w:rsidRPr="007A0BB4" w:rsidRDefault="00AC3DD9" w:rsidP="007A0BB4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:rsidR="00AC3DD9" w:rsidRPr="007A0BB4" w:rsidRDefault="00AC3DD9" w:rsidP="007A0BB4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:rsidR="00AC3DD9" w:rsidRPr="007A0BB4" w:rsidRDefault="00AC3DD9" w:rsidP="007A0BB4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:rsidR="00AC3DD9" w:rsidRPr="007A0BB4" w:rsidRDefault="00AC3DD9" w:rsidP="007A0BB4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  <w:tr w:rsidR="00AC3DD9" w:rsidRPr="007A0BB4">
        <w:tc>
          <w:tcPr>
            <w:tcW w:w="9854" w:type="dxa"/>
            <w:gridSpan w:val="3"/>
          </w:tcPr>
          <w:p w:rsidR="00AC3DD9" w:rsidRPr="007A0BB4" w:rsidRDefault="00AC3DD9" w:rsidP="007A0BB4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  <w:lang w:val="ru-RU" w:eastAsia="ru-RU"/>
              </w:rPr>
            </w:pPr>
            <w:r w:rsidRPr="007A0BB4"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  <w:lang w:val="ru-RU" w:eastAsia="ru-RU"/>
              </w:rPr>
              <w:t>ЛУЦЬКА РАЙОННА ДЕРЖАВНА АДМІНІСТРАЦІЯ</w:t>
            </w:r>
          </w:p>
          <w:p w:rsidR="00AC3DD9" w:rsidRPr="007A0BB4" w:rsidRDefault="00AC3DD9" w:rsidP="007A0BB4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A0B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ВОЛИНСЬКОЇ ОБЛАСТІ</w:t>
            </w:r>
          </w:p>
          <w:p w:rsidR="00AC3DD9" w:rsidRPr="007A0BB4" w:rsidRDefault="00AC3DD9" w:rsidP="007A0BB4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14"/>
                <w:sz w:val="28"/>
                <w:szCs w:val="28"/>
                <w:lang w:val="ru-RU" w:eastAsia="ru-RU"/>
              </w:rPr>
            </w:pPr>
            <w:r w:rsidRPr="007A0BB4">
              <w:rPr>
                <w:rFonts w:ascii="Times New Roman" w:hAnsi="Times New Roman" w:cs="Times New Roman"/>
                <w:b/>
                <w:bCs/>
                <w:spacing w:val="14"/>
                <w:sz w:val="28"/>
                <w:szCs w:val="28"/>
                <w:lang w:val="ru-RU" w:eastAsia="ru-RU"/>
              </w:rPr>
              <w:t>ЛУЦЬКА РАЙОННА ВІЙСЬКОВА АДМІНІСТРАЦІЯ</w:t>
            </w:r>
          </w:p>
          <w:p w:rsidR="00AC3DD9" w:rsidRPr="007A0BB4" w:rsidRDefault="00AC3DD9" w:rsidP="007A0BB4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7A0BB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ВОЛИНСЬКОЇ ОБЛАСТІ</w:t>
            </w:r>
          </w:p>
          <w:p w:rsidR="00AC3DD9" w:rsidRPr="007A0BB4" w:rsidRDefault="00AC3DD9" w:rsidP="007A0BB4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  <w:tr w:rsidR="00AC3DD9" w:rsidRPr="007A0BB4">
        <w:tc>
          <w:tcPr>
            <w:tcW w:w="9854" w:type="dxa"/>
            <w:gridSpan w:val="3"/>
          </w:tcPr>
          <w:p w:rsidR="00AC3DD9" w:rsidRPr="007A0BB4" w:rsidRDefault="00AC3DD9" w:rsidP="007A0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</w:pPr>
            <w:r w:rsidRPr="007A0BB4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  <w:t>НАКАЗ</w:t>
            </w:r>
          </w:p>
          <w:p w:rsidR="00AC3DD9" w:rsidRPr="007A0BB4" w:rsidRDefault="00AC3DD9" w:rsidP="007A0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</w:tbl>
    <w:p w:rsidR="004F1206" w:rsidRPr="00D40FF1" w:rsidRDefault="004F1206" w:rsidP="00D40FF1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 xml:space="preserve">від </w:t>
      </w:r>
      <w:r w:rsidR="008A5AAF">
        <w:rPr>
          <w:rFonts w:ascii="Times New Roman" w:hAnsi="Times New Roman" w:cs="Times New Roman"/>
          <w:sz w:val="28"/>
          <w:szCs w:val="28"/>
        </w:rPr>
        <w:t>23</w:t>
      </w:r>
      <w:r w:rsidRPr="00D40FF1">
        <w:rPr>
          <w:rFonts w:ascii="Times New Roman" w:hAnsi="Times New Roman" w:cs="Times New Roman"/>
          <w:sz w:val="28"/>
          <w:szCs w:val="28"/>
        </w:rPr>
        <w:t xml:space="preserve"> грудня 202</w:t>
      </w:r>
      <w:r w:rsidR="00D4463C">
        <w:rPr>
          <w:rFonts w:ascii="Times New Roman" w:hAnsi="Times New Roman" w:cs="Times New Roman"/>
          <w:sz w:val="28"/>
          <w:szCs w:val="28"/>
        </w:rPr>
        <w:t>5</w:t>
      </w:r>
      <w:r w:rsidRPr="00D40FF1">
        <w:rPr>
          <w:rFonts w:ascii="Times New Roman" w:hAnsi="Times New Roman" w:cs="Times New Roman"/>
          <w:sz w:val="28"/>
          <w:szCs w:val="28"/>
        </w:rPr>
        <w:t xml:space="preserve"> року                      Луцьк                               </w:t>
      </w:r>
      <w:r w:rsidR="00D40FF1">
        <w:rPr>
          <w:rFonts w:ascii="Times New Roman" w:hAnsi="Times New Roman" w:cs="Times New Roman"/>
          <w:sz w:val="28"/>
          <w:szCs w:val="28"/>
        </w:rPr>
        <w:t xml:space="preserve">    </w:t>
      </w:r>
      <w:r w:rsidRPr="00D40FF1">
        <w:rPr>
          <w:rFonts w:ascii="Times New Roman" w:hAnsi="Times New Roman" w:cs="Times New Roman"/>
          <w:sz w:val="28"/>
          <w:szCs w:val="28"/>
        </w:rPr>
        <w:t xml:space="preserve">        №</w:t>
      </w:r>
      <w:r w:rsidR="008A5AAF">
        <w:rPr>
          <w:rFonts w:ascii="Times New Roman" w:hAnsi="Times New Roman" w:cs="Times New Roman"/>
          <w:sz w:val="28"/>
          <w:szCs w:val="28"/>
        </w:rPr>
        <w:t xml:space="preserve"> 45</w:t>
      </w:r>
      <w:r w:rsidRPr="00D40F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1206" w:rsidRPr="00D40FF1" w:rsidRDefault="004F1206" w:rsidP="00D40FF1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1206" w:rsidRPr="00D40FF1" w:rsidRDefault="004F1206" w:rsidP="00D40FF1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1206" w:rsidRPr="00D40FF1" w:rsidRDefault="004F1206" w:rsidP="00BD6002">
      <w:pPr>
        <w:pStyle w:val="Iauiue"/>
        <w:jc w:val="center"/>
        <w:rPr>
          <w:rFonts w:ascii="Times New Roman" w:hAnsi="Times New Roman"/>
          <w:sz w:val="28"/>
          <w:szCs w:val="28"/>
          <w:lang w:val="uk-UA"/>
        </w:rPr>
      </w:pPr>
      <w:r w:rsidRPr="00D40FF1">
        <w:rPr>
          <w:rFonts w:ascii="Times New Roman" w:hAnsi="Times New Roman"/>
          <w:sz w:val="28"/>
          <w:szCs w:val="28"/>
          <w:lang w:val="uk-UA"/>
        </w:rPr>
        <w:t>Про районний бюджет на 2026 рік</w:t>
      </w:r>
    </w:p>
    <w:p w:rsidR="004F1206" w:rsidRPr="00D40FF1" w:rsidRDefault="004F1206" w:rsidP="00D40FF1">
      <w:pPr>
        <w:pStyle w:val="Iauiue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F1206" w:rsidRPr="00D40FF1" w:rsidRDefault="004F1206" w:rsidP="00D40F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1206" w:rsidRPr="00D40FF1" w:rsidRDefault="004F1206" w:rsidP="00D40FF1">
      <w:pPr>
        <w:pStyle w:val="Iauiue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40FF1">
        <w:rPr>
          <w:rFonts w:ascii="Times New Roman" w:hAnsi="Times New Roman"/>
          <w:sz w:val="28"/>
          <w:szCs w:val="28"/>
          <w:lang w:val="uk-UA"/>
        </w:rPr>
        <w:t xml:space="preserve">Відповідно до Бюджетного кодексу України, законів України «Про правовий режим воєнного стану», «Про місцеві державні адміністрації», постанови Кабінету Міністрів України від 11 березня 2022 року № 252 «Деякі питання формування та виконання місцевих бюджетів у період воєнного стану» (із змінами) </w:t>
      </w:r>
    </w:p>
    <w:p w:rsidR="004F1206" w:rsidRPr="00D40FF1" w:rsidRDefault="004F1206" w:rsidP="00D40FF1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1206" w:rsidRPr="00D40FF1" w:rsidRDefault="004F1206" w:rsidP="00D40FF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0FF1">
        <w:rPr>
          <w:rFonts w:ascii="Times New Roman" w:hAnsi="Times New Roman" w:cs="Times New Roman"/>
          <w:sz w:val="28"/>
          <w:szCs w:val="28"/>
          <w:lang w:eastAsia="ru-RU"/>
        </w:rPr>
        <w:t>НАКАЗУЮ:</w:t>
      </w:r>
    </w:p>
    <w:p w:rsidR="004F1206" w:rsidRPr="00D40FF1" w:rsidRDefault="004F1206" w:rsidP="00D40FF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1206" w:rsidRPr="00D40FF1" w:rsidRDefault="004F1206" w:rsidP="00D40FF1">
      <w:pPr>
        <w:pStyle w:val="af"/>
        <w:ind w:firstLine="567"/>
        <w:jc w:val="both"/>
        <w:rPr>
          <w:sz w:val="28"/>
          <w:szCs w:val="28"/>
          <w:lang w:val="uk-UA"/>
        </w:rPr>
      </w:pPr>
      <w:r w:rsidRPr="00D40FF1">
        <w:rPr>
          <w:sz w:val="28"/>
          <w:szCs w:val="28"/>
          <w:lang w:val="uk-UA"/>
        </w:rPr>
        <w:t>1. Визначити на 2026 рік:</w:t>
      </w: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 xml:space="preserve">доходи районного бюджету у сумі </w:t>
      </w:r>
      <w:r w:rsidRPr="00D40FF1">
        <w:rPr>
          <w:rFonts w:ascii="Times New Roman" w:hAnsi="Times New Roman" w:cs="Times New Roman"/>
          <w:sz w:val="28"/>
          <w:szCs w:val="28"/>
          <w:lang w:val="ru-RU"/>
        </w:rPr>
        <w:t>3 000 300</w:t>
      </w:r>
      <w:r w:rsidRPr="00D40FF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D40FF1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D40FF1">
        <w:rPr>
          <w:rFonts w:ascii="Times New Roman" w:hAnsi="Times New Roman" w:cs="Times New Roman"/>
          <w:sz w:val="28"/>
          <w:szCs w:val="28"/>
        </w:rPr>
        <w:t xml:space="preserve">, </w:t>
      </w:r>
      <w:r w:rsidR="00BD6002">
        <w:rPr>
          <w:rFonts w:ascii="Times New Roman" w:hAnsi="Times New Roman" w:cs="Times New Roman"/>
          <w:sz w:val="28"/>
          <w:szCs w:val="28"/>
        </w:rPr>
        <w:t>в тому числі</w:t>
      </w:r>
      <w:r w:rsidRPr="00D40FF1">
        <w:rPr>
          <w:rFonts w:ascii="Times New Roman" w:hAnsi="Times New Roman" w:cs="Times New Roman"/>
          <w:sz w:val="28"/>
          <w:szCs w:val="28"/>
        </w:rPr>
        <w:t xml:space="preserve"> доходи загального фонду районного бюджету – </w:t>
      </w:r>
      <w:r w:rsidRPr="00D40FF1">
        <w:rPr>
          <w:rFonts w:ascii="Times New Roman" w:hAnsi="Times New Roman" w:cs="Times New Roman"/>
          <w:sz w:val="28"/>
          <w:szCs w:val="28"/>
          <w:lang w:val="ru-RU"/>
        </w:rPr>
        <w:t>3 000 300</w:t>
      </w:r>
      <w:r w:rsidRPr="00D40FF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40FF1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D40FF1">
        <w:rPr>
          <w:rFonts w:ascii="Times New Roman" w:hAnsi="Times New Roman" w:cs="Times New Roman"/>
          <w:sz w:val="28"/>
          <w:szCs w:val="28"/>
        </w:rPr>
        <w:t>, згідно з додатком  1</w:t>
      </w:r>
      <w:r w:rsidR="00BD6002">
        <w:rPr>
          <w:rFonts w:ascii="Times New Roman" w:hAnsi="Times New Roman" w:cs="Times New Roman"/>
          <w:sz w:val="28"/>
          <w:szCs w:val="28"/>
        </w:rPr>
        <w:t>до цього наказу</w:t>
      </w:r>
      <w:r w:rsidRPr="00D40FF1">
        <w:rPr>
          <w:rFonts w:ascii="Times New Roman" w:hAnsi="Times New Roman" w:cs="Times New Roman"/>
          <w:sz w:val="28"/>
          <w:szCs w:val="28"/>
        </w:rPr>
        <w:t>;</w:t>
      </w: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0FF1">
        <w:rPr>
          <w:rFonts w:ascii="Times New Roman" w:hAnsi="Times New Roman" w:cs="Times New Roman"/>
          <w:sz w:val="28"/>
          <w:szCs w:val="28"/>
        </w:rPr>
        <w:t xml:space="preserve">видатки районного бюджету у сумі </w:t>
      </w:r>
      <w:r w:rsidRPr="00D40FF1">
        <w:rPr>
          <w:rFonts w:ascii="Times New Roman" w:hAnsi="Times New Roman" w:cs="Times New Roman"/>
          <w:sz w:val="28"/>
          <w:szCs w:val="28"/>
          <w:lang w:val="ru-RU"/>
        </w:rPr>
        <w:t>3 000 300</w:t>
      </w:r>
      <w:r w:rsidRPr="00D40FF1">
        <w:rPr>
          <w:rFonts w:ascii="Times New Roman" w:hAnsi="Times New Roman" w:cs="Times New Roman"/>
          <w:bCs/>
          <w:sz w:val="28"/>
          <w:szCs w:val="28"/>
        </w:rPr>
        <w:t> </w:t>
      </w:r>
      <w:proofErr w:type="spellStart"/>
      <w:r w:rsidRPr="00D40FF1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D40FF1">
        <w:rPr>
          <w:rFonts w:ascii="Times New Roman" w:hAnsi="Times New Roman" w:cs="Times New Roman"/>
          <w:sz w:val="28"/>
          <w:szCs w:val="28"/>
        </w:rPr>
        <w:t xml:space="preserve">, </w:t>
      </w:r>
      <w:r w:rsidR="00BD6002">
        <w:rPr>
          <w:rFonts w:ascii="Times New Roman" w:hAnsi="Times New Roman" w:cs="Times New Roman"/>
          <w:sz w:val="28"/>
          <w:szCs w:val="28"/>
        </w:rPr>
        <w:t>в тому числі</w:t>
      </w:r>
      <w:r w:rsidRPr="00D40FF1">
        <w:rPr>
          <w:rFonts w:ascii="Times New Roman" w:hAnsi="Times New Roman" w:cs="Times New Roman"/>
          <w:sz w:val="28"/>
          <w:szCs w:val="28"/>
        </w:rPr>
        <w:t xml:space="preserve">  видатки загального фонду районного бюджету </w:t>
      </w:r>
      <w:r w:rsidR="00BD6002">
        <w:rPr>
          <w:rFonts w:ascii="Times New Roman" w:hAnsi="Times New Roman" w:cs="Times New Roman"/>
          <w:sz w:val="28"/>
          <w:szCs w:val="28"/>
        </w:rPr>
        <w:t xml:space="preserve">- </w:t>
      </w:r>
      <w:r w:rsidRPr="00D40FF1">
        <w:rPr>
          <w:rFonts w:ascii="Times New Roman" w:hAnsi="Times New Roman" w:cs="Times New Roman"/>
          <w:sz w:val="28"/>
          <w:szCs w:val="28"/>
          <w:lang w:val="ru-RU"/>
        </w:rPr>
        <w:t>3 000 300</w:t>
      </w:r>
      <w:r w:rsidRPr="00D40FF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40FF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0FF1">
        <w:rPr>
          <w:rFonts w:ascii="Times New Roman" w:hAnsi="Times New Roman" w:cs="Times New Roman"/>
          <w:sz w:val="28"/>
          <w:szCs w:val="28"/>
        </w:rPr>
        <w:t>гривень;</w:t>
      </w: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 xml:space="preserve">оборотний залишок бюджетних коштів районного бюджету на 2026 рік у розмірі 28 000 </w:t>
      </w:r>
      <w:proofErr w:type="spellStart"/>
      <w:r w:rsidRPr="00D40FF1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D40FF1">
        <w:rPr>
          <w:rFonts w:ascii="Times New Roman" w:hAnsi="Times New Roman" w:cs="Times New Roman"/>
          <w:sz w:val="28"/>
          <w:szCs w:val="28"/>
        </w:rPr>
        <w:t>, що становить 0,93 відсотка видатків загального фонду районного бюджету, визначених цим пунктом;</w:t>
      </w:r>
    </w:p>
    <w:p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 xml:space="preserve">резервний фонд районного бюджету у розмірі 14 000 </w:t>
      </w:r>
      <w:proofErr w:type="spellStart"/>
      <w:r w:rsidRPr="00D40FF1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D40FF1">
        <w:rPr>
          <w:rFonts w:ascii="Times New Roman" w:hAnsi="Times New Roman" w:cs="Times New Roman"/>
          <w:sz w:val="28"/>
          <w:szCs w:val="28"/>
        </w:rPr>
        <w:t xml:space="preserve">, що становить                 0,47 відсотка видатків загального фонду районного бюджету, визначених цим пунктом. </w:t>
      </w:r>
    </w:p>
    <w:p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2. Затвердити бюджетні призначення головним розпорядникам коштів районного бюджету на 2026 рік у розрізі відповідальних виконавців за бюджетними програмами згідно з додатком 2</w:t>
      </w:r>
      <w:r w:rsidR="00B10BAA">
        <w:rPr>
          <w:rFonts w:ascii="Times New Roman" w:hAnsi="Times New Roman" w:cs="Times New Roman"/>
          <w:sz w:val="28"/>
          <w:szCs w:val="28"/>
        </w:rPr>
        <w:t xml:space="preserve"> до цього наказу</w:t>
      </w:r>
      <w:r w:rsidRPr="00D40FF1">
        <w:rPr>
          <w:rFonts w:ascii="Times New Roman" w:hAnsi="Times New Roman" w:cs="Times New Roman"/>
          <w:sz w:val="28"/>
          <w:szCs w:val="28"/>
        </w:rPr>
        <w:t>.</w:t>
      </w: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1206" w:rsidRPr="00D40FF1" w:rsidRDefault="004F1206" w:rsidP="00D40FF1">
      <w:pPr>
        <w:pStyle w:val="af"/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D40FF1">
        <w:rPr>
          <w:sz w:val="28"/>
          <w:szCs w:val="28"/>
          <w:lang w:val="uk-UA"/>
        </w:rPr>
        <w:t>3. Затвердити на 2026 рік міжбюджетні трансферти згідно з додатком 3</w:t>
      </w:r>
      <w:r w:rsidR="00B10BAA">
        <w:rPr>
          <w:sz w:val="28"/>
          <w:szCs w:val="28"/>
          <w:lang w:val="uk-UA"/>
        </w:rPr>
        <w:t xml:space="preserve"> до цього наказу</w:t>
      </w:r>
      <w:r w:rsidRPr="00D40FF1">
        <w:rPr>
          <w:sz w:val="28"/>
          <w:szCs w:val="28"/>
          <w:lang w:val="uk-UA"/>
        </w:rPr>
        <w:t>.</w:t>
      </w:r>
    </w:p>
    <w:p w:rsidR="004F1206" w:rsidRPr="00D40FF1" w:rsidRDefault="004F1206" w:rsidP="00D40FF1">
      <w:pPr>
        <w:pStyle w:val="af"/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D40FF1">
        <w:rPr>
          <w:sz w:val="28"/>
          <w:szCs w:val="28"/>
          <w:lang w:val="uk-UA"/>
        </w:rPr>
        <w:t xml:space="preserve">Відповідно до пункту 48 частини першої статті 2 Бюджетного кодексу України установити, що кошти цільових субвенцій з районного бюджету (крім субвенцій, що надаються за рахунок коштів цільових трансфертів з державного бюджету), визначені в розписі районного бюджету як видатки споживання, можуть спрямовуватися з бюджетів – </w:t>
      </w:r>
      <w:proofErr w:type="spellStart"/>
      <w:r w:rsidRPr="00D40FF1">
        <w:rPr>
          <w:sz w:val="28"/>
          <w:szCs w:val="28"/>
          <w:lang w:val="uk-UA"/>
        </w:rPr>
        <w:t>отримувачів</w:t>
      </w:r>
      <w:proofErr w:type="spellEnd"/>
      <w:r w:rsidRPr="00D40FF1">
        <w:rPr>
          <w:sz w:val="28"/>
          <w:szCs w:val="28"/>
          <w:lang w:val="uk-UA"/>
        </w:rPr>
        <w:t xml:space="preserve"> субвенцій на видатки </w:t>
      </w:r>
      <w:r w:rsidRPr="00D40FF1">
        <w:rPr>
          <w:sz w:val="28"/>
          <w:szCs w:val="28"/>
          <w:lang w:val="uk-UA"/>
        </w:rPr>
        <w:lastRenderedPageBreak/>
        <w:t xml:space="preserve">розвитку відповідно до цільового призначення субвенцій, визначеного в додатку </w:t>
      </w:r>
      <w:bookmarkStart w:id="0" w:name="n4148"/>
      <w:bookmarkEnd w:id="0"/>
      <w:r w:rsidRPr="00D40FF1">
        <w:rPr>
          <w:sz w:val="28"/>
          <w:szCs w:val="28"/>
          <w:lang w:val="uk-UA"/>
        </w:rPr>
        <w:t>3.</w:t>
      </w: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5A1">
        <w:rPr>
          <w:rFonts w:ascii="Times New Roman" w:hAnsi="Times New Roman" w:cs="Times New Roman"/>
          <w:sz w:val="28"/>
          <w:szCs w:val="28"/>
        </w:rPr>
        <w:t>4. Установити</w:t>
      </w:r>
      <w:r w:rsidRPr="00D40FF1">
        <w:rPr>
          <w:rFonts w:ascii="Times New Roman" w:hAnsi="Times New Roman" w:cs="Times New Roman"/>
          <w:sz w:val="28"/>
          <w:szCs w:val="28"/>
        </w:rPr>
        <w:t>, що у загальному фонді районного бюджету на 2026 рік:</w:t>
      </w:r>
    </w:p>
    <w:p w:rsidR="005C2B94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 xml:space="preserve">до доходів загального фонду належать доходи, визначені статтею 64¹ Бюджетного кодексу України, та трансферти, визначені статтею 97 та статтею 101 Бюджетного кодексу України (крім субвенцій, визначених статтею 69¹ та частиною першою статті 71 Бюджетного кодексу України). </w:t>
      </w: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джерелами формування у частині фінансування є джерела, визначені пунктом 4 частини першої статті 15 Бюджетного кодексу України.</w:t>
      </w:r>
    </w:p>
    <w:p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 xml:space="preserve">5. Установити, що джерелами формування спеціального фонду районного бюджету на 2025 рік: </w:t>
      </w: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у частині доходів є доходи та трансферти, визначені статтею 69</w:t>
      </w:r>
      <w:r w:rsidRPr="00D40FF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D40FF1">
        <w:rPr>
          <w:rFonts w:ascii="Times New Roman" w:hAnsi="Times New Roman" w:cs="Times New Roman"/>
          <w:sz w:val="28"/>
          <w:szCs w:val="28"/>
        </w:rPr>
        <w:t xml:space="preserve"> Бюджетного кодексу України;</w:t>
      </w: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0FF1">
        <w:rPr>
          <w:rFonts w:ascii="Times New Roman" w:hAnsi="Times New Roman" w:cs="Times New Roman"/>
          <w:sz w:val="28"/>
          <w:szCs w:val="28"/>
        </w:rPr>
        <w:t>у частині фінансування є надходження, визначені пунктом 10 частини першої статті 71 Бюджетного кодексу України, та залишки коштів спеціального фонду.</w:t>
      </w:r>
    </w:p>
    <w:p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 xml:space="preserve">        у частині кредитування є повернення коштів, наданих з районного бюджету для кредитування молодих сімей і одиноких молодих громадян на будівництво (реконструкцію) та придбання житла.</w:t>
      </w:r>
    </w:p>
    <w:p w:rsidR="004F1206" w:rsidRPr="00D40FF1" w:rsidRDefault="004F1206" w:rsidP="00D40FF1">
      <w:pPr>
        <w:pStyle w:val="af"/>
        <w:ind w:firstLine="567"/>
        <w:jc w:val="both"/>
        <w:rPr>
          <w:sz w:val="28"/>
          <w:szCs w:val="28"/>
          <w:lang w:val="uk-UA"/>
        </w:rPr>
      </w:pPr>
    </w:p>
    <w:p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6.Установити, що у 2026 році кошти, отримані до спеціального фонду районного бюджету:</w:t>
      </w:r>
    </w:p>
    <w:p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>згідно з пунктом 1 частини першої статті 69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кодексу України, спрямовуються на реалізацію заходів, визначених частиною другою статті 71 Бюджетного кодексу України, (відповідні залишки коштів спеціального фонду – на витрати, визначені пунктом 22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8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розділу VI «Прикінцеві та перехідні положення» Бюджетного кодексу України);</w:t>
      </w:r>
    </w:p>
    <w:p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>згідно з пунктом 6 частини першої статті 69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кодексу України та відповідні залишки коштів спеціального фонду, спрямовуються на реалізацію заходів, визначених частиною четвертою статті 13 Бюджетного кодексу України;</w:t>
      </w:r>
    </w:p>
    <w:p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>згідно з пунктом 9 частини першої статті 69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кодексу України та відповідні залишки коштів спеціального фонду, спрямовуються на заходи, визначені надавачами відповідних субвенцій;</w:t>
      </w:r>
    </w:p>
    <w:p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>згідно з пунктом 11 частини першої статті 69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кодексу України</w:t>
      </w:r>
      <w:r w:rsidR="00B10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відповідні залишки коштів спеціального фонду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>, спрямовуються на надання кредитів з районного бюджету молодим сім’ям та одиноким молодим громадянам на будівництво (реконструкцію) та придбання житла</w:t>
      </w:r>
      <w:r w:rsidR="00B10B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>згідно з пунктом 12 частини першої статті 69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кодексу України спрямовуються на реалізацію заходів, визначених пунктом 20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2 </w:t>
      </w:r>
      <w:r w:rsidRPr="00D40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частини першої статті 91 Бюджетного кодексу України.</w:t>
      </w:r>
    </w:p>
    <w:p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7. Визначити на 202</w:t>
      </w:r>
      <w:r w:rsidR="00B91CD8">
        <w:rPr>
          <w:rFonts w:ascii="Times New Roman" w:hAnsi="Times New Roman" w:cs="Times New Roman"/>
          <w:sz w:val="28"/>
          <w:szCs w:val="28"/>
        </w:rPr>
        <w:t>6</w:t>
      </w:r>
      <w:r w:rsidRPr="00D40FF1">
        <w:rPr>
          <w:rFonts w:ascii="Times New Roman" w:hAnsi="Times New Roman" w:cs="Times New Roman"/>
          <w:sz w:val="28"/>
          <w:szCs w:val="28"/>
        </w:rPr>
        <w:t xml:space="preserve"> рік відповідно до статті 55 Бюджетного кодексу України захищеними видатками районного бюджету видатки загального фонду на:</w:t>
      </w: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lastRenderedPageBreak/>
        <w:t>оплату праці працівників бюджетних установ;</w:t>
      </w: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нарахування на заробітну плату;</w:t>
      </w: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оплату комунальних послуг та енергоносіїв;</w:t>
      </w: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поточні трансферти місцевим бюджетам;</w:t>
      </w: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 xml:space="preserve">оплата </w:t>
      </w:r>
      <w:proofErr w:type="spellStart"/>
      <w:r w:rsidRPr="00D40FF1">
        <w:rPr>
          <w:rFonts w:ascii="Times New Roman" w:hAnsi="Times New Roman" w:cs="Times New Roman"/>
          <w:sz w:val="28"/>
          <w:szCs w:val="28"/>
        </w:rPr>
        <w:t>енергосервісу</w:t>
      </w:r>
      <w:proofErr w:type="spellEnd"/>
      <w:r w:rsidRPr="00D40FF1">
        <w:rPr>
          <w:rFonts w:ascii="Times New Roman" w:hAnsi="Times New Roman" w:cs="Times New Roman"/>
          <w:sz w:val="28"/>
          <w:szCs w:val="28"/>
        </w:rPr>
        <w:t>;</w:t>
      </w: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D40FF1">
        <w:rPr>
          <w:rFonts w:ascii="Times New Roman" w:hAnsi="Times New Roman" w:cs="Times New Roman"/>
          <w:sz w:val="28"/>
          <w:szCs w:val="28"/>
        </w:rPr>
        <w:t xml:space="preserve">соціальне забезпечення. </w:t>
      </w: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Установити, що норма цього пункту застосовується з урахуванням вимог пункту 22 Прикінцевих та перехідних положень Бюджетного кодексу України.</w:t>
      </w: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8. Головним розпорядникам коштів районного бюджету</w:t>
      </w:r>
      <w:r w:rsidRPr="00D40F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0FF1">
        <w:rPr>
          <w:rFonts w:ascii="Times New Roman" w:hAnsi="Times New Roman" w:cs="Times New Roman"/>
          <w:sz w:val="28"/>
          <w:szCs w:val="28"/>
        </w:rPr>
        <w:t>забезпечити:</w:t>
      </w:r>
    </w:p>
    <w:p w:rsidR="004F1206" w:rsidRPr="00D40FF1" w:rsidRDefault="004F1206" w:rsidP="00D40FF1">
      <w:pPr>
        <w:pStyle w:val="af"/>
        <w:ind w:firstLine="567"/>
        <w:jc w:val="both"/>
        <w:rPr>
          <w:sz w:val="28"/>
          <w:szCs w:val="28"/>
          <w:lang w:val="uk-UA"/>
        </w:rPr>
      </w:pPr>
      <w:r w:rsidRPr="00D40FF1">
        <w:rPr>
          <w:sz w:val="28"/>
          <w:szCs w:val="28"/>
          <w:lang w:val="uk-UA"/>
        </w:rPr>
        <w:t>затвердження паспортів бюджетних програм протягом 45 днів з дня набрання чинності цього наказу;</w:t>
      </w:r>
    </w:p>
    <w:p w:rsidR="004F1206" w:rsidRPr="00D40FF1" w:rsidRDefault="004F1206" w:rsidP="00D40FF1">
      <w:pPr>
        <w:pStyle w:val="af"/>
        <w:ind w:firstLine="567"/>
        <w:jc w:val="both"/>
        <w:rPr>
          <w:sz w:val="28"/>
          <w:szCs w:val="28"/>
          <w:lang w:val="uk-UA"/>
        </w:rPr>
      </w:pPr>
      <w:r w:rsidRPr="00D40FF1">
        <w:rPr>
          <w:sz w:val="28"/>
          <w:szCs w:val="28"/>
          <w:lang w:val="uk-UA"/>
        </w:rPr>
        <w:t>здійснення управління бюджетними коштами у межах встановлених бюджетних повноважень та проведення 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процесі;</w:t>
      </w:r>
    </w:p>
    <w:p w:rsidR="004F1206" w:rsidRPr="00D40FF1" w:rsidRDefault="004F1206" w:rsidP="00D40FF1">
      <w:pPr>
        <w:pStyle w:val="af"/>
        <w:ind w:firstLine="567"/>
        <w:jc w:val="both"/>
        <w:rPr>
          <w:sz w:val="28"/>
          <w:szCs w:val="28"/>
          <w:lang w:val="uk-UA"/>
        </w:rPr>
      </w:pPr>
      <w:r w:rsidRPr="00D40FF1">
        <w:rPr>
          <w:sz w:val="28"/>
          <w:szCs w:val="28"/>
          <w:lang w:val="uk-UA"/>
        </w:rPr>
        <w:t>здійснення контролю за своєчасним поверненням у повному обсязі до районного бюджету коштів, наданих за операціями з кредитування бюджету;</w:t>
      </w:r>
    </w:p>
    <w:p w:rsidR="004F1206" w:rsidRPr="00D40FF1" w:rsidRDefault="004F1206" w:rsidP="00D40FF1">
      <w:pPr>
        <w:pStyle w:val="af"/>
        <w:ind w:firstLine="567"/>
        <w:jc w:val="both"/>
        <w:rPr>
          <w:sz w:val="28"/>
          <w:szCs w:val="28"/>
          <w:lang w:val="uk-UA"/>
        </w:rPr>
      </w:pPr>
      <w:r w:rsidRPr="00D40FF1">
        <w:rPr>
          <w:sz w:val="28"/>
          <w:szCs w:val="28"/>
          <w:lang w:val="uk-UA"/>
        </w:rPr>
        <w:t xml:space="preserve">доступність інформації про районний бюджет відповідно до законодавства, а саме: </w:t>
      </w:r>
    </w:p>
    <w:p w:rsidR="004F1206" w:rsidRPr="00D40FF1" w:rsidRDefault="004F1206" w:rsidP="00D40FF1">
      <w:pPr>
        <w:pStyle w:val="af"/>
        <w:ind w:firstLine="567"/>
        <w:jc w:val="both"/>
        <w:rPr>
          <w:sz w:val="28"/>
          <w:szCs w:val="28"/>
          <w:lang w:val="uk-UA"/>
        </w:rPr>
      </w:pPr>
      <w:r w:rsidRPr="00D40FF1">
        <w:rPr>
          <w:sz w:val="28"/>
          <w:szCs w:val="28"/>
          <w:lang w:val="uk-UA"/>
        </w:rPr>
        <w:t xml:space="preserve">здійснення публічного представлення та </w:t>
      </w:r>
      <w:r w:rsidR="00B91CD8">
        <w:rPr>
          <w:sz w:val="28"/>
          <w:szCs w:val="28"/>
          <w:lang w:val="uk-UA"/>
        </w:rPr>
        <w:t>оприлюднення</w:t>
      </w:r>
      <w:r w:rsidRPr="00D40FF1">
        <w:rPr>
          <w:sz w:val="28"/>
          <w:szCs w:val="28"/>
          <w:lang w:val="uk-UA"/>
        </w:rPr>
        <w:t xml:space="preserve"> інформації про </w:t>
      </w:r>
      <w:r w:rsidR="00B91CD8">
        <w:rPr>
          <w:sz w:val="28"/>
          <w:szCs w:val="28"/>
          <w:lang w:val="uk-UA"/>
        </w:rPr>
        <w:t xml:space="preserve">виконання </w:t>
      </w:r>
      <w:r w:rsidRPr="00D40FF1">
        <w:rPr>
          <w:sz w:val="28"/>
          <w:szCs w:val="28"/>
          <w:lang w:val="uk-UA"/>
        </w:rPr>
        <w:t>бюджет</w:t>
      </w:r>
      <w:r w:rsidR="00B91CD8">
        <w:rPr>
          <w:sz w:val="28"/>
          <w:szCs w:val="28"/>
          <w:lang w:val="uk-UA"/>
        </w:rPr>
        <w:t>них програм та показників,</w:t>
      </w:r>
      <w:r w:rsidRPr="00D40FF1">
        <w:rPr>
          <w:sz w:val="28"/>
          <w:szCs w:val="28"/>
          <w:lang w:val="uk-UA"/>
        </w:rPr>
        <w:t xml:space="preserve"> бюджетні призначення щодо яких визначені цим наказом, до 15 березня 2027 року;</w:t>
      </w:r>
    </w:p>
    <w:p w:rsidR="004F1206" w:rsidRPr="00D40FF1" w:rsidRDefault="004F1206" w:rsidP="00D40FF1">
      <w:pPr>
        <w:pStyle w:val="af"/>
        <w:ind w:firstLine="567"/>
        <w:jc w:val="both"/>
        <w:rPr>
          <w:sz w:val="28"/>
          <w:szCs w:val="28"/>
          <w:lang w:val="uk-UA"/>
        </w:rPr>
      </w:pPr>
      <w:r w:rsidRPr="00D40FF1">
        <w:rPr>
          <w:sz w:val="28"/>
          <w:szCs w:val="28"/>
          <w:lang w:val="uk-UA"/>
        </w:rPr>
        <w:t>оприлюднення паспортів бюджетних програм у триденний строк з дня затвердження таких документів;</w:t>
      </w:r>
    </w:p>
    <w:p w:rsidR="004F1206" w:rsidRPr="00D40FF1" w:rsidRDefault="004F1206" w:rsidP="00D40FF1">
      <w:pPr>
        <w:pStyle w:val="af"/>
        <w:ind w:firstLine="567"/>
        <w:jc w:val="both"/>
        <w:rPr>
          <w:sz w:val="28"/>
          <w:szCs w:val="28"/>
          <w:lang w:val="uk-UA"/>
        </w:rPr>
      </w:pPr>
      <w:r w:rsidRPr="00D40FF1">
        <w:rPr>
          <w:sz w:val="28"/>
          <w:szCs w:val="28"/>
          <w:lang w:val="uk-UA"/>
        </w:rPr>
        <w:t xml:space="preserve">взяття бюджетних </w:t>
      </w:r>
      <w:proofErr w:type="spellStart"/>
      <w:r w:rsidRPr="00D40FF1">
        <w:rPr>
          <w:sz w:val="28"/>
          <w:szCs w:val="28"/>
          <w:lang w:val="uk-UA"/>
        </w:rPr>
        <w:t>зобов</w:t>
      </w:r>
      <w:proofErr w:type="spellEnd"/>
      <w:r w:rsidRPr="00D40FF1">
        <w:rPr>
          <w:sz w:val="28"/>
          <w:szCs w:val="28"/>
        </w:rPr>
        <w:t>’</w:t>
      </w:r>
      <w:proofErr w:type="spellStart"/>
      <w:r w:rsidRPr="00D40FF1">
        <w:rPr>
          <w:sz w:val="28"/>
          <w:szCs w:val="28"/>
          <w:lang w:val="uk-UA"/>
        </w:rPr>
        <w:t>язань</w:t>
      </w:r>
      <w:proofErr w:type="spellEnd"/>
      <w:r w:rsidRPr="00D40FF1">
        <w:rPr>
          <w:sz w:val="28"/>
          <w:szCs w:val="28"/>
          <w:lang w:val="uk-UA"/>
        </w:rPr>
        <w:t xml:space="preserve"> та здійснення витрат бюджету з урахуванням вимог чинного бюджетного законодавства;</w:t>
      </w: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у повному обсязі</w:t>
      </w:r>
      <w:r w:rsidR="00B91CD8" w:rsidRPr="00B91CD8">
        <w:rPr>
          <w:rFonts w:ascii="Times New Roman" w:hAnsi="Times New Roman" w:cs="Times New Roman"/>
          <w:sz w:val="28"/>
          <w:szCs w:val="28"/>
        </w:rPr>
        <w:t xml:space="preserve"> </w:t>
      </w:r>
      <w:r w:rsidR="00B91CD8" w:rsidRPr="00D40FF1">
        <w:rPr>
          <w:rFonts w:ascii="Times New Roman" w:hAnsi="Times New Roman" w:cs="Times New Roman"/>
          <w:sz w:val="28"/>
          <w:szCs w:val="28"/>
        </w:rPr>
        <w:t>проведення</w:t>
      </w:r>
      <w:r w:rsidRPr="00D40FF1">
        <w:rPr>
          <w:rFonts w:ascii="Times New Roman" w:hAnsi="Times New Roman" w:cs="Times New Roman"/>
          <w:sz w:val="28"/>
          <w:szCs w:val="28"/>
        </w:rPr>
        <w:t xml:space="preserve"> розрахунків за електричну та теплову енергію, водопостачання, водовідведення, природний газ інші енергоносії, комунальні послуги та послуги зв’язку, які споживаються бюджетними установами, та укладання договорів за кожним видом відповідних послуг у межах бюджетних асигнувань, затверджених у кошторисі.</w:t>
      </w: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9. Установити, що у разі зміни назв структурних підрозділів районної державної адміністрації, повноваження головних розпорядників коштів районного бюджету, визначених цим наказом, передаються структурним підрозділам районної державної адміністрації, які є їх правонаступниками.</w:t>
      </w: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 xml:space="preserve">Відділу фінансів районної державної адміністрації (Лариса </w:t>
      </w:r>
      <w:proofErr w:type="spellStart"/>
      <w:r w:rsidRPr="00D40FF1">
        <w:rPr>
          <w:rFonts w:ascii="Times New Roman" w:hAnsi="Times New Roman" w:cs="Times New Roman"/>
          <w:sz w:val="28"/>
          <w:szCs w:val="28"/>
        </w:rPr>
        <w:t>Ядощук</w:t>
      </w:r>
      <w:proofErr w:type="spellEnd"/>
      <w:r w:rsidRPr="00D40FF1">
        <w:rPr>
          <w:rFonts w:ascii="Times New Roman" w:hAnsi="Times New Roman" w:cs="Times New Roman"/>
          <w:sz w:val="28"/>
          <w:szCs w:val="28"/>
        </w:rPr>
        <w:t xml:space="preserve">), управлінню Державної казначейської служби України у м. Луцьку </w:t>
      </w:r>
      <w:r w:rsidR="00D40FF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40FF1">
        <w:rPr>
          <w:rFonts w:ascii="Times New Roman" w:hAnsi="Times New Roman" w:cs="Times New Roman"/>
          <w:sz w:val="28"/>
          <w:szCs w:val="28"/>
        </w:rPr>
        <w:t xml:space="preserve">(Наталія </w:t>
      </w:r>
      <w:proofErr w:type="spellStart"/>
      <w:r w:rsidRPr="00D40FF1">
        <w:rPr>
          <w:rFonts w:ascii="Times New Roman" w:hAnsi="Times New Roman" w:cs="Times New Roman"/>
          <w:sz w:val="28"/>
          <w:szCs w:val="28"/>
        </w:rPr>
        <w:t>Медунецька</w:t>
      </w:r>
      <w:proofErr w:type="spellEnd"/>
      <w:r w:rsidRPr="00D40FF1">
        <w:rPr>
          <w:rFonts w:ascii="Times New Roman" w:hAnsi="Times New Roman" w:cs="Times New Roman"/>
          <w:sz w:val="28"/>
          <w:szCs w:val="28"/>
        </w:rPr>
        <w:t>), структурним підрозділам районної державної адміністрації після зміни назв структурних підрозділів районної державної адміністрації забезпечити зміни назв головних розпорядників коштів районного бюджету у документах, що використовуються у бюджетному процесі.</w:t>
      </w: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lastRenderedPageBreak/>
        <w:t>Установити, що передача бюджетних призначень від головних розпорядників коштів районного бюджету новоствореним структурним підрозділам районної державної адміністрації у 2026 році здійснюється відповідно до вимог частини 6 статті 23 Бюджетного кодексу України.</w:t>
      </w: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 xml:space="preserve">10. Відділу фінансів районної державної адміністрації (Лариса </w:t>
      </w:r>
      <w:proofErr w:type="spellStart"/>
      <w:r w:rsidRPr="00D40FF1">
        <w:rPr>
          <w:rFonts w:ascii="Times New Roman" w:hAnsi="Times New Roman" w:cs="Times New Roman"/>
          <w:sz w:val="28"/>
          <w:szCs w:val="28"/>
        </w:rPr>
        <w:t>Ядощук</w:t>
      </w:r>
      <w:proofErr w:type="spellEnd"/>
      <w:r w:rsidRPr="00D40FF1">
        <w:rPr>
          <w:rFonts w:ascii="Times New Roman" w:hAnsi="Times New Roman" w:cs="Times New Roman"/>
          <w:sz w:val="28"/>
          <w:szCs w:val="28"/>
        </w:rPr>
        <w:t xml:space="preserve">) у разі внесення змін до чинних </w:t>
      </w:r>
      <w:r w:rsidRPr="00D40FF1">
        <w:rPr>
          <w:rFonts w:ascii="Times New Roman" w:hAnsi="Times New Roman" w:cs="Times New Roman"/>
          <w:bCs/>
          <w:sz w:val="28"/>
          <w:szCs w:val="28"/>
        </w:rPr>
        <w:t>нормативно-правових документів Міністерства фінансів України щодо класифікації доходів, видатків і кредитування місцевих бюджетів забезпечити врахування відповідних змін при складанні і виконанні розпису районного бюджету на 2026 рік та врахувати зміни у класифікації видатків і кредитування місцевих бюджетів при поданні пропозицій щодо внесення змін до цього наказу</w:t>
      </w:r>
      <w:r w:rsidRPr="00D40FF1">
        <w:rPr>
          <w:rFonts w:ascii="Times New Roman" w:hAnsi="Times New Roman" w:cs="Times New Roman"/>
          <w:sz w:val="28"/>
          <w:szCs w:val="28"/>
        </w:rPr>
        <w:t>.</w:t>
      </w: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0FF1">
        <w:rPr>
          <w:rFonts w:ascii="Times New Roman" w:hAnsi="Times New Roman" w:cs="Times New Roman"/>
          <w:sz w:val="28"/>
          <w:szCs w:val="28"/>
        </w:rPr>
        <w:t>11. Цей наказ набирає чинності з 01 січня 2026 року</w:t>
      </w:r>
      <w:r w:rsidRPr="00D40FF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12. Додатки 1 - 3 до цього наказу є його невід</w:t>
      </w:r>
      <w:r w:rsidRPr="00D40FF1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D40FF1">
        <w:rPr>
          <w:rFonts w:ascii="Times New Roman" w:hAnsi="Times New Roman" w:cs="Times New Roman"/>
          <w:sz w:val="28"/>
          <w:szCs w:val="28"/>
        </w:rPr>
        <w:t>ємною частиною.</w:t>
      </w: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13. Відділу інформаційної діяльності, забезпечення взаємодії з органами місцевого самоврядування та цифрового розвитку апарату районної державної адміністрації (Наталія Дяк) опублікувати цей наказ в десятиденний строк з дня його прийняття.</w:t>
      </w: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1206" w:rsidRPr="00D40FF1" w:rsidRDefault="004F1206" w:rsidP="00D40F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FF1">
        <w:rPr>
          <w:rFonts w:ascii="Times New Roman" w:hAnsi="Times New Roman" w:cs="Times New Roman"/>
          <w:sz w:val="28"/>
          <w:szCs w:val="28"/>
        </w:rPr>
        <w:t>14. Контроль за виконанням цього наказу залишаю за собою.</w:t>
      </w:r>
    </w:p>
    <w:p w:rsidR="004F1206" w:rsidRPr="00D40FF1" w:rsidRDefault="004F1206" w:rsidP="00D40FF1">
      <w:pPr>
        <w:autoSpaceDE w:val="0"/>
        <w:autoSpaceDN w:val="0"/>
        <w:adjustRightInd w:val="0"/>
        <w:spacing w:before="100"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1206" w:rsidRPr="00D40FF1" w:rsidRDefault="004F1206" w:rsidP="00D40FF1">
      <w:pPr>
        <w:autoSpaceDE w:val="0"/>
        <w:autoSpaceDN w:val="0"/>
        <w:adjustRightInd w:val="0"/>
        <w:spacing w:before="100"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1206" w:rsidRPr="00D40FF1" w:rsidRDefault="004F1206" w:rsidP="00D40FF1">
      <w:pPr>
        <w:autoSpaceDE w:val="0"/>
        <w:autoSpaceDN w:val="0"/>
        <w:adjustRightInd w:val="0"/>
        <w:spacing w:before="100"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40FF1">
        <w:rPr>
          <w:rFonts w:ascii="Times New Roman" w:hAnsi="Times New Roman" w:cs="Times New Roman"/>
          <w:bCs/>
          <w:sz w:val="28"/>
          <w:szCs w:val="28"/>
        </w:rPr>
        <w:t>Начальник</w:t>
      </w:r>
      <w:r w:rsidRPr="00D40FF1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                                            Анатолій КОСТИК</w:t>
      </w:r>
    </w:p>
    <w:p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F1206" w:rsidRPr="00D40FF1" w:rsidRDefault="004F1206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F1206" w:rsidRDefault="004F1206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D79F8" w:rsidRDefault="005D79F8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D79F8" w:rsidRDefault="005D79F8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D79F8" w:rsidRDefault="005D79F8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D79F8" w:rsidRDefault="005D79F8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D79F8" w:rsidRDefault="005D79F8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D79F8" w:rsidRPr="00D40FF1" w:rsidRDefault="005D79F8" w:rsidP="00D40FF1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C3DD9" w:rsidRPr="00D40FF1" w:rsidRDefault="000A6EC6" w:rsidP="00D40F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0FF1">
        <w:rPr>
          <w:rFonts w:ascii="Times New Roman" w:hAnsi="Times New Roman" w:cs="Times New Roman"/>
          <w:sz w:val="28"/>
          <w:szCs w:val="28"/>
        </w:rPr>
        <w:t>Ядощук</w:t>
      </w:r>
      <w:proofErr w:type="spellEnd"/>
      <w:r w:rsidRPr="00D40FF1">
        <w:rPr>
          <w:rFonts w:ascii="Times New Roman" w:hAnsi="Times New Roman" w:cs="Times New Roman"/>
          <w:sz w:val="28"/>
          <w:szCs w:val="28"/>
        </w:rPr>
        <w:t xml:space="preserve"> </w:t>
      </w:r>
      <w:r w:rsidR="00AC3DD9" w:rsidRPr="00D40FF1">
        <w:rPr>
          <w:rFonts w:ascii="Times New Roman" w:hAnsi="Times New Roman" w:cs="Times New Roman"/>
          <w:sz w:val="28"/>
          <w:szCs w:val="28"/>
        </w:rPr>
        <w:t>Лариса 728 144</w:t>
      </w:r>
    </w:p>
    <w:sectPr w:rsidR="00AC3DD9" w:rsidRPr="00D40FF1" w:rsidSect="004A2593">
      <w:headerReference w:type="default" r:id="rId8"/>
      <w:pgSz w:w="11906" w:h="16838"/>
      <w:pgMar w:top="28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DC6" w:rsidRDefault="002B6DC6" w:rsidP="00DB2589">
      <w:pPr>
        <w:spacing w:after="0" w:line="240" w:lineRule="auto"/>
      </w:pPr>
      <w:r>
        <w:separator/>
      </w:r>
    </w:p>
  </w:endnote>
  <w:endnote w:type="continuationSeparator" w:id="1">
    <w:p w:rsidR="002B6DC6" w:rsidRDefault="002B6DC6" w:rsidP="00D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DC6" w:rsidRDefault="002B6DC6" w:rsidP="00DB2589">
      <w:pPr>
        <w:spacing w:after="0" w:line="240" w:lineRule="auto"/>
      </w:pPr>
      <w:r>
        <w:separator/>
      </w:r>
    </w:p>
  </w:footnote>
  <w:footnote w:type="continuationSeparator" w:id="1">
    <w:p w:rsidR="002B6DC6" w:rsidRDefault="002B6DC6" w:rsidP="00DB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DD9" w:rsidRPr="00DB2589" w:rsidRDefault="003F48BD">
    <w:pPr>
      <w:pStyle w:val="a8"/>
      <w:jc w:val="center"/>
      <w:rPr>
        <w:rFonts w:ascii="Times New Roman" w:hAnsi="Times New Roman" w:cs="Times New Roman"/>
        <w:sz w:val="28"/>
        <w:szCs w:val="28"/>
      </w:rPr>
    </w:pPr>
    <w:r w:rsidRPr="00DB2589">
      <w:rPr>
        <w:rFonts w:ascii="Times New Roman" w:hAnsi="Times New Roman" w:cs="Times New Roman"/>
        <w:sz w:val="28"/>
        <w:szCs w:val="28"/>
      </w:rPr>
      <w:fldChar w:fldCharType="begin"/>
    </w:r>
    <w:r w:rsidR="00AC3DD9" w:rsidRPr="00DB2589">
      <w:rPr>
        <w:rFonts w:ascii="Times New Roman" w:hAnsi="Times New Roman" w:cs="Times New Roman"/>
        <w:sz w:val="28"/>
        <w:szCs w:val="28"/>
      </w:rPr>
      <w:instrText>PAGE   \* MERGEFORMAT</w:instrText>
    </w:r>
    <w:r w:rsidRPr="00DB2589">
      <w:rPr>
        <w:rFonts w:ascii="Times New Roman" w:hAnsi="Times New Roman" w:cs="Times New Roman"/>
        <w:sz w:val="28"/>
        <w:szCs w:val="28"/>
      </w:rPr>
      <w:fldChar w:fldCharType="separate"/>
    </w:r>
    <w:r w:rsidR="008A5AAF" w:rsidRPr="008A5AAF">
      <w:rPr>
        <w:rFonts w:ascii="Times New Roman" w:hAnsi="Times New Roman" w:cs="Times New Roman"/>
        <w:noProof/>
        <w:sz w:val="28"/>
        <w:szCs w:val="28"/>
        <w:lang w:val="ru-RU"/>
      </w:rPr>
      <w:t>4</w:t>
    </w:r>
    <w:r w:rsidRPr="00DB2589">
      <w:rPr>
        <w:rFonts w:ascii="Times New Roman" w:hAnsi="Times New Roman" w:cs="Times New Roman"/>
        <w:sz w:val="28"/>
        <w:szCs w:val="28"/>
      </w:rPr>
      <w:fldChar w:fldCharType="end"/>
    </w:r>
  </w:p>
  <w:p w:rsidR="00AC3DD9" w:rsidRDefault="00AC3DD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177A3"/>
    <w:multiLevelType w:val="hybridMultilevel"/>
    <w:tmpl w:val="7CD21748"/>
    <w:lvl w:ilvl="0" w:tplc="4DD688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7D42CD"/>
    <w:multiLevelType w:val="hybridMultilevel"/>
    <w:tmpl w:val="241A8632"/>
    <w:lvl w:ilvl="0" w:tplc="7F86C8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A63"/>
    <w:rsid w:val="00022A1D"/>
    <w:rsid w:val="0002752A"/>
    <w:rsid w:val="000307A5"/>
    <w:rsid w:val="00075267"/>
    <w:rsid w:val="000866C4"/>
    <w:rsid w:val="000A6EC6"/>
    <w:rsid w:val="000B5A36"/>
    <w:rsid w:val="000D03AB"/>
    <w:rsid w:val="000D7A57"/>
    <w:rsid w:val="000E28D7"/>
    <w:rsid w:val="000E2F78"/>
    <w:rsid w:val="0010506B"/>
    <w:rsid w:val="00107981"/>
    <w:rsid w:val="00125ECF"/>
    <w:rsid w:val="00135A5B"/>
    <w:rsid w:val="00142E6A"/>
    <w:rsid w:val="0014759B"/>
    <w:rsid w:val="00152561"/>
    <w:rsid w:val="00153AB2"/>
    <w:rsid w:val="00170BF5"/>
    <w:rsid w:val="001742D5"/>
    <w:rsid w:val="0018157E"/>
    <w:rsid w:val="0019334D"/>
    <w:rsid w:val="001A08FD"/>
    <w:rsid w:val="001A4E4D"/>
    <w:rsid w:val="001C1749"/>
    <w:rsid w:val="001C23C5"/>
    <w:rsid w:val="001D4F34"/>
    <w:rsid w:val="001D5164"/>
    <w:rsid w:val="001F5F75"/>
    <w:rsid w:val="0020347B"/>
    <w:rsid w:val="002211CB"/>
    <w:rsid w:val="00223568"/>
    <w:rsid w:val="0022666E"/>
    <w:rsid w:val="002648AD"/>
    <w:rsid w:val="002718E1"/>
    <w:rsid w:val="00273960"/>
    <w:rsid w:val="002847C9"/>
    <w:rsid w:val="00293EB3"/>
    <w:rsid w:val="002A45B1"/>
    <w:rsid w:val="002B6DC6"/>
    <w:rsid w:val="002C49CE"/>
    <w:rsid w:val="002C5AF2"/>
    <w:rsid w:val="002D16C7"/>
    <w:rsid w:val="002F1278"/>
    <w:rsid w:val="002F13EF"/>
    <w:rsid w:val="00312F62"/>
    <w:rsid w:val="00313099"/>
    <w:rsid w:val="00347B19"/>
    <w:rsid w:val="003505D2"/>
    <w:rsid w:val="0036413F"/>
    <w:rsid w:val="003705DD"/>
    <w:rsid w:val="00382543"/>
    <w:rsid w:val="00386190"/>
    <w:rsid w:val="003A1E12"/>
    <w:rsid w:val="003A4515"/>
    <w:rsid w:val="003E2A1A"/>
    <w:rsid w:val="003E7C80"/>
    <w:rsid w:val="003F48BD"/>
    <w:rsid w:val="00421CA8"/>
    <w:rsid w:val="00422D34"/>
    <w:rsid w:val="0044176F"/>
    <w:rsid w:val="0044224E"/>
    <w:rsid w:val="00443B7C"/>
    <w:rsid w:val="00445353"/>
    <w:rsid w:val="00454A44"/>
    <w:rsid w:val="004573D9"/>
    <w:rsid w:val="004651E8"/>
    <w:rsid w:val="00481C89"/>
    <w:rsid w:val="004844F6"/>
    <w:rsid w:val="00487179"/>
    <w:rsid w:val="00494660"/>
    <w:rsid w:val="004A2593"/>
    <w:rsid w:val="004C65CC"/>
    <w:rsid w:val="004D3A36"/>
    <w:rsid w:val="004D7444"/>
    <w:rsid w:val="004E1E4D"/>
    <w:rsid w:val="004E7B96"/>
    <w:rsid w:val="004F0D90"/>
    <w:rsid w:val="004F1206"/>
    <w:rsid w:val="004F3C47"/>
    <w:rsid w:val="00507001"/>
    <w:rsid w:val="00517EA6"/>
    <w:rsid w:val="005238AE"/>
    <w:rsid w:val="00536D5E"/>
    <w:rsid w:val="005466BD"/>
    <w:rsid w:val="005474AC"/>
    <w:rsid w:val="005615A1"/>
    <w:rsid w:val="00581F81"/>
    <w:rsid w:val="005C2B94"/>
    <w:rsid w:val="005D0949"/>
    <w:rsid w:val="005D194B"/>
    <w:rsid w:val="005D24B0"/>
    <w:rsid w:val="005D79F8"/>
    <w:rsid w:val="005E3B53"/>
    <w:rsid w:val="005E7B35"/>
    <w:rsid w:val="005F4B6F"/>
    <w:rsid w:val="005F7ECE"/>
    <w:rsid w:val="00615173"/>
    <w:rsid w:val="006210D4"/>
    <w:rsid w:val="006555A4"/>
    <w:rsid w:val="00656C56"/>
    <w:rsid w:val="00664EB9"/>
    <w:rsid w:val="00677826"/>
    <w:rsid w:val="0069710C"/>
    <w:rsid w:val="006A22AB"/>
    <w:rsid w:val="006A5069"/>
    <w:rsid w:val="006A7F8E"/>
    <w:rsid w:val="006C1B79"/>
    <w:rsid w:val="006E2428"/>
    <w:rsid w:val="006E55D3"/>
    <w:rsid w:val="006E6ECE"/>
    <w:rsid w:val="006F587F"/>
    <w:rsid w:val="00701DD7"/>
    <w:rsid w:val="007050E3"/>
    <w:rsid w:val="007116A5"/>
    <w:rsid w:val="0071523E"/>
    <w:rsid w:val="00717C55"/>
    <w:rsid w:val="00721518"/>
    <w:rsid w:val="00756952"/>
    <w:rsid w:val="00757C89"/>
    <w:rsid w:val="00761A09"/>
    <w:rsid w:val="00770B7B"/>
    <w:rsid w:val="00774318"/>
    <w:rsid w:val="0079764A"/>
    <w:rsid w:val="007A0BB4"/>
    <w:rsid w:val="007A6050"/>
    <w:rsid w:val="007B4B12"/>
    <w:rsid w:val="007C13DF"/>
    <w:rsid w:val="007E0AC8"/>
    <w:rsid w:val="007E3DAD"/>
    <w:rsid w:val="007E4AA6"/>
    <w:rsid w:val="007E78C0"/>
    <w:rsid w:val="00806A5F"/>
    <w:rsid w:val="0084372A"/>
    <w:rsid w:val="008448F2"/>
    <w:rsid w:val="00854CC9"/>
    <w:rsid w:val="00862C86"/>
    <w:rsid w:val="00877AA6"/>
    <w:rsid w:val="00885FAF"/>
    <w:rsid w:val="00887226"/>
    <w:rsid w:val="008A5AAF"/>
    <w:rsid w:val="008A64AF"/>
    <w:rsid w:val="008B55EE"/>
    <w:rsid w:val="0091036F"/>
    <w:rsid w:val="009215F3"/>
    <w:rsid w:val="00934C94"/>
    <w:rsid w:val="00945EDC"/>
    <w:rsid w:val="00950789"/>
    <w:rsid w:val="009546EE"/>
    <w:rsid w:val="00983485"/>
    <w:rsid w:val="00984F3F"/>
    <w:rsid w:val="00990C3C"/>
    <w:rsid w:val="009A5ED0"/>
    <w:rsid w:val="009A6C04"/>
    <w:rsid w:val="009A6ECC"/>
    <w:rsid w:val="009B0AC8"/>
    <w:rsid w:val="009B1178"/>
    <w:rsid w:val="009B2038"/>
    <w:rsid w:val="009B3CF0"/>
    <w:rsid w:val="009C0EFC"/>
    <w:rsid w:val="009C1C20"/>
    <w:rsid w:val="009C27BB"/>
    <w:rsid w:val="009C5CAF"/>
    <w:rsid w:val="009D06EA"/>
    <w:rsid w:val="009D29B8"/>
    <w:rsid w:val="009D7E25"/>
    <w:rsid w:val="00A015AD"/>
    <w:rsid w:val="00A03265"/>
    <w:rsid w:val="00A0388F"/>
    <w:rsid w:val="00A101FF"/>
    <w:rsid w:val="00A10E67"/>
    <w:rsid w:val="00A14E55"/>
    <w:rsid w:val="00A42508"/>
    <w:rsid w:val="00A42BBB"/>
    <w:rsid w:val="00A45D7A"/>
    <w:rsid w:val="00A479CD"/>
    <w:rsid w:val="00A5016D"/>
    <w:rsid w:val="00A56D0C"/>
    <w:rsid w:val="00A5710F"/>
    <w:rsid w:val="00A72497"/>
    <w:rsid w:val="00A97845"/>
    <w:rsid w:val="00AA41E2"/>
    <w:rsid w:val="00AC3DD9"/>
    <w:rsid w:val="00AC594A"/>
    <w:rsid w:val="00AC6D46"/>
    <w:rsid w:val="00AD00F8"/>
    <w:rsid w:val="00AD730B"/>
    <w:rsid w:val="00AE1FE6"/>
    <w:rsid w:val="00AE53D3"/>
    <w:rsid w:val="00AE7093"/>
    <w:rsid w:val="00AF112F"/>
    <w:rsid w:val="00AF69A0"/>
    <w:rsid w:val="00B02C65"/>
    <w:rsid w:val="00B04A69"/>
    <w:rsid w:val="00B06CAF"/>
    <w:rsid w:val="00B10BAA"/>
    <w:rsid w:val="00B1437B"/>
    <w:rsid w:val="00B22F41"/>
    <w:rsid w:val="00B3394A"/>
    <w:rsid w:val="00B8382B"/>
    <w:rsid w:val="00B852B2"/>
    <w:rsid w:val="00B91CD8"/>
    <w:rsid w:val="00B94B53"/>
    <w:rsid w:val="00BA6427"/>
    <w:rsid w:val="00BC036A"/>
    <w:rsid w:val="00BD05C6"/>
    <w:rsid w:val="00BD0F73"/>
    <w:rsid w:val="00BD3395"/>
    <w:rsid w:val="00BD6002"/>
    <w:rsid w:val="00BD7C89"/>
    <w:rsid w:val="00C16C52"/>
    <w:rsid w:val="00C2390A"/>
    <w:rsid w:val="00C341CC"/>
    <w:rsid w:val="00C36BE4"/>
    <w:rsid w:val="00C7293F"/>
    <w:rsid w:val="00C764CB"/>
    <w:rsid w:val="00CA3CE6"/>
    <w:rsid w:val="00CC4BCC"/>
    <w:rsid w:val="00CC7CDE"/>
    <w:rsid w:val="00CD4DD1"/>
    <w:rsid w:val="00CE1D94"/>
    <w:rsid w:val="00CF2871"/>
    <w:rsid w:val="00CF5A63"/>
    <w:rsid w:val="00D1711A"/>
    <w:rsid w:val="00D27F60"/>
    <w:rsid w:val="00D31745"/>
    <w:rsid w:val="00D320DF"/>
    <w:rsid w:val="00D40FF1"/>
    <w:rsid w:val="00D4463C"/>
    <w:rsid w:val="00D47994"/>
    <w:rsid w:val="00D65F13"/>
    <w:rsid w:val="00D762BB"/>
    <w:rsid w:val="00D77F63"/>
    <w:rsid w:val="00D81266"/>
    <w:rsid w:val="00D8206C"/>
    <w:rsid w:val="00D90501"/>
    <w:rsid w:val="00DA4764"/>
    <w:rsid w:val="00DB2589"/>
    <w:rsid w:val="00DB41FF"/>
    <w:rsid w:val="00DB5B7E"/>
    <w:rsid w:val="00DD1E6E"/>
    <w:rsid w:val="00DE589E"/>
    <w:rsid w:val="00E14D6A"/>
    <w:rsid w:val="00E41450"/>
    <w:rsid w:val="00E42E27"/>
    <w:rsid w:val="00E44A79"/>
    <w:rsid w:val="00E46676"/>
    <w:rsid w:val="00E7277C"/>
    <w:rsid w:val="00E816B0"/>
    <w:rsid w:val="00E836FC"/>
    <w:rsid w:val="00EA033A"/>
    <w:rsid w:val="00EA3745"/>
    <w:rsid w:val="00EC4665"/>
    <w:rsid w:val="00EC52B9"/>
    <w:rsid w:val="00EC5798"/>
    <w:rsid w:val="00ED6C23"/>
    <w:rsid w:val="00EF4F3A"/>
    <w:rsid w:val="00EF70C0"/>
    <w:rsid w:val="00F12561"/>
    <w:rsid w:val="00F216D1"/>
    <w:rsid w:val="00F234DC"/>
    <w:rsid w:val="00F26AC8"/>
    <w:rsid w:val="00F3425A"/>
    <w:rsid w:val="00F37C95"/>
    <w:rsid w:val="00F430E8"/>
    <w:rsid w:val="00F557BA"/>
    <w:rsid w:val="00F60800"/>
    <w:rsid w:val="00F708F2"/>
    <w:rsid w:val="00F72406"/>
    <w:rsid w:val="00F841CE"/>
    <w:rsid w:val="00F9288A"/>
    <w:rsid w:val="00FA2264"/>
    <w:rsid w:val="00FA7AB0"/>
    <w:rsid w:val="00FC70FB"/>
    <w:rsid w:val="00FE498A"/>
    <w:rsid w:val="00FF037F"/>
    <w:rsid w:val="00FF4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798"/>
    <w:pPr>
      <w:spacing w:after="200" w:line="276" w:lineRule="auto"/>
    </w:pPr>
    <w:rPr>
      <w:rFonts w:cs="Calibri"/>
    </w:rPr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F5A6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cs="Times New Roman"/>
      <w:b/>
      <w:bCs/>
      <w:sz w:val="32"/>
      <w:szCs w:val="32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CF5A6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A72497"/>
    <w:rPr>
      <w:rFonts w:cs="Calibri"/>
      <w:sz w:val="20"/>
      <w:szCs w:val="20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 Знак Знак Знак Знак Знак Знак Знак Знак Знак Знак"/>
    <w:basedOn w:val="a"/>
    <w:uiPriority w:val="99"/>
    <w:rsid w:val="00B04A6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Iauiue">
    <w:name w:val="Iau?iue"/>
    <w:rsid w:val="00B04A69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ru-RU" w:eastAsia="ru-RU"/>
    </w:rPr>
  </w:style>
  <w:style w:type="paragraph" w:customStyle="1" w:styleId="21">
    <w:name w:val="Знак Знак Знак Знак Знак Знак Знак Знак Знак Знак Знак Знак Знак Знак2"/>
    <w:basedOn w:val="a"/>
    <w:uiPriority w:val="99"/>
    <w:rsid w:val="003A1E12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7">
    <w:name w:val="List Paragraph"/>
    <w:basedOn w:val="a"/>
    <w:uiPriority w:val="99"/>
    <w:qFormat/>
    <w:rsid w:val="003A1E12"/>
    <w:pPr>
      <w:ind w:left="720"/>
    </w:pPr>
  </w:style>
  <w:style w:type="paragraph" w:customStyle="1" w:styleId="1">
    <w:name w:val="Знак Знак Знак Знак Знак Знак Знак Знак Знак Знак Знак Знак Знак Знак1"/>
    <w:basedOn w:val="a"/>
    <w:uiPriority w:val="99"/>
    <w:rsid w:val="0048717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0">
    <w:name w:val="Знак Знак Знак Знак Знак Знак Знак Знак Знак Знак Знак Знак Знак1"/>
    <w:basedOn w:val="a"/>
    <w:uiPriority w:val="99"/>
    <w:rsid w:val="009215F3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DB2589"/>
  </w:style>
  <w:style w:type="paragraph" w:styleId="aa">
    <w:name w:val="footer"/>
    <w:basedOn w:val="a"/>
    <w:link w:val="ab"/>
    <w:uiPriority w:val="99"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DB2589"/>
  </w:style>
  <w:style w:type="character" w:customStyle="1" w:styleId="rvts0">
    <w:name w:val="rvts0"/>
    <w:uiPriority w:val="99"/>
    <w:rsid w:val="00142E6A"/>
  </w:style>
  <w:style w:type="paragraph" w:styleId="ac">
    <w:name w:val="Body Text"/>
    <w:basedOn w:val="a"/>
    <w:link w:val="ad"/>
    <w:uiPriority w:val="99"/>
    <w:rsid w:val="00CE1D9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locked/>
    <w:rsid w:val="00CE1D94"/>
  </w:style>
  <w:style w:type="character" w:customStyle="1" w:styleId="rvts11">
    <w:name w:val="rvts11"/>
    <w:basedOn w:val="a0"/>
    <w:uiPriority w:val="99"/>
    <w:rsid w:val="004573D9"/>
  </w:style>
  <w:style w:type="character" w:styleId="ae">
    <w:name w:val="Hyperlink"/>
    <w:basedOn w:val="a0"/>
    <w:uiPriority w:val="99"/>
    <w:semiHidden/>
    <w:rsid w:val="004573D9"/>
    <w:rPr>
      <w:color w:val="0000FF"/>
      <w:u w:val="single"/>
    </w:rPr>
  </w:style>
  <w:style w:type="character" w:customStyle="1" w:styleId="rvts37">
    <w:name w:val="rvts37"/>
    <w:basedOn w:val="a0"/>
    <w:uiPriority w:val="99"/>
    <w:rsid w:val="004573D9"/>
  </w:style>
  <w:style w:type="paragraph" w:customStyle="1" w:styleId="Default">
    <w:name w:val="Default"/>
    <w:uiPriority w:val="99"/>
    <w:rsid w:val="00D47994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val="ru-RU" w:eastAsia="ru-RU"/>
    </w:rPr>
  </w:style>
  <w:style w:type="character" w:customStyle="1" w:styleId="st">
    <w:name w:val="st"/>
    <w:uiPriority w:val="99"/>
    <w:rsid w:val="00990C3C"/>
  </w:style>
  <w:style w:type="paragraph" w:styleId="af">
    <w:name w:val="Normal (Web)"/>
    <w:basedOn w:val="a"/>
    <w:unhideWhenUsed/>
    <w:rsid w:val="004F1206"/>
    <w:pPr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04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1037</Words>
  <Characters>7147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Відділ Фінансів лрда</cp:lastModifiedBy>
  <cp:revision>2</cp:revision>
  <cp:lastPrinted>2025-12-09T09:31:00Z</cp:lastPrinted>
  <dcterms:created xsi:type="dcterms:W3CDTF">2025-12-23T12:52:00Z</dcterms:created>
  <dcterms:modified xsi:type="dcterms:W3CDTF">2025-12-23T12:52:00Z</dcterms:modified>
</cp:coreProperties>
</file>